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47F8" w:rsidRPr="00C03FA8" w:rsidRDefault="00AE47F8" w:rsidP="00C03FA8">
      <w:pPr>
        <w:spacing w:after="0"/>
        <w:jc w:val="both"/>
        <w:rPr>
          <w:b/>
          <w:bCs/>
          <w:sz w:val="24"/>
          <w:szCs w:val="24"/>
        </w:rPr>
      </w:pPr>
      <w:proofErr w:type="spellStart"/>
      <w:r w:rsidRPr="00C03FA8">
        <w:rPr>
          <w:b/>
          <w:bCs/>
          <w:sz w:val="24"/>
          <w:szCs w:val="24"/>
        </w:rPr>
        <w:t>Chargeur</w:t>
      </w:r>
      <w:proofErr w:type="spellEnd"/>
      <w:r w:rsidRPr="00C03FA8">
        <w:rPr>
          <w:b/>
          <w:bCs/>
          <w:sz w:val="24"/>
          <w:szCs w:val="24"/>
        </w:rPr>
        <w:t xml:space="preserve"> de </w:t>
      </w:r>
      <w:proofErr w:type="spellStart"/>
      <w:r w:rsidRPr="00C03FA8">
        <w:rPr>
          <w:b/>
          <w:bCs/>
          <w:sz w:val="24"/>
          <w:szCs w:val="24"/>
        </w:rPr>
        <w:t>téléphone</w:t>
      </w:r>
      <w:proofErr w:type="spellEnd"/>
      <w:r w:rsidRPr="00C03FA8">
        <w:rPr>
          <w:b/>
          <w:bCs/>
          <w:sz w:val="24"/>
          <w:szCs w:val="24"/>
        </w:rPr>
        <w:t xml:space="preserve"> </w:t>
      </w:r>
      <w:proofErr w:type="spellStart"/>
      <w:r w:rsidRPr="00C03FA8">
        <w:rPr>
          <w:b/>
          <w:bCs/>
          <w:sz w:val="24"/>
          <w:szCs w:val="24"/>
        </w:rPr>
        <w:t>sans</w:t>
      </w:r>
      <w:proofErr w:type="spellEnd"/>
      <w:r w:rsidRPr="00C03FA8">
        <w:rPr>
          <w:b/>
          <w:bCs/>
          <w:sz w:val="24"/>
          <w:szCs w:val="24"/>
        </w:rPr>
        <w:t xml:space="preserve"> </w:t>
      </w:r>
      <w:proofErr w:type="spellStart"/>
      <w:r w:rsidRPr="00C03FA8">
        <w:rPr>
          <w:b/>
          <w:bCs/>
          <w:sz w:val="24"/>
          <w:szCs w:val="24"/>
        </w:rPr>
        <w:t>fil</w:t>
      </w:r>
      <w:proofErr w:type="spellEnd"/>
      <w:r w:rsidRPr="00C03FA8">
        <w:rPr>
          <w:b/>
          <w:bCs/>
          <w:sz w:val="24"/>
          <w:szCs w:val="24"/>
        </w:rPr>
        <w:t xml:space="preserve"> </w:t>
      </w:r>
      <w:proofErr w:type="spellStart"/>
      <w:r w:rsidRPr="00C03FA8">
        <w:rPr>
          <w:b/>
          <w:bCs/>
          <w:sz w:val="24"/>
          <w:szCs w:val="24"/>
        </w:rPr>
        <w:t>Qi</w:t>
      </w:r>
      <w:proofErr w:type="spellEnd"/>
      <w:r w:rsidRPr="00C03FA8">
        <w:rPr>
          <w:b/>
          <w:bCs/>
          <w:sz w:val="24"/>
          <w:szCs w:val="24"/>
        </w:rPr>
        <w:t xml:space="preserve"> pour </w:t>
      </w:r>
      <w:proofErr w:type="spellStart"/>
      <w:r w:rsidRPr="00C03FA8">
        <w:rPr>
          <w:b/>
          <w:bCs/>
          <w:sz w:val="24"/>
          <w:szCs w:val="24"/>
        </w:rPr>
        <w:t>accoudoir</w:t>
      </w:r>
      <w:proofErr w:type="spellEnd"/>
      <w:r w:rsidRPr="00C03FA8">
        <w:rPr>
          <w:b/>
          <w:bCs/>
          <w:sz w:val="24"/>
          <w:szCs w:val="24"/>
        </w:rPr>
        <w:t xml:space="preserve"> </w:t>
      </w:r>
      <w:proofErr w:type="spellStart"/>
      <w:r w:rsidRPr="00C03FA8">
        <w:rPr>
          <w:b/>
          <w:bCs/>
          <w:sz w:val="24"/>
          <w:szCs w:val="24"/>
        </w:rPr>
        <w:t>Rati</w:t>
      </w:r>
      <w:proofErr w:type="spellEnd"/>
      <w:r w:rsidRPr="00C03FA8">
        <w:rPr>
          <w:b/>
          <w:bCs/>
          <w:sz w:val="24"/>
          <w:szCs w:val="24"/>
        </w:rPr>
        <w:t xml:space="preserve"> I </w:t>
      </w:r>
      <w:proofErr w:type="spellStart"/>
      <w:r w:rsidRPr="00C03FA8">
        <w:rPr>
          <w:b/>
          <w:bCs/>
          <w:sz w:val="24"/>
          <w:szCs w:val="24"/>
        </w:rPr>
        <w:t>Armster</w:t>
      </w:r>
      <w:proofErr w:type="spellEnd"/>
      <w:r w:rsidRPr="00C03FA8">
        <w:rPr>
          <w:b/>
          <w:bCs/>
          <w:sz w:val="24"/>
          <w:szCs w:val="24"/>
        </w:rPr>
        <w:t xml:space="preserve"> OE1</w:t>
      </w:r>
    </w:p>
    <w:p w:rsidR="00765A42" w:rsidRPr="00C03FA8" w:rsidRDefault="00765A42" w:rsidP="00C03FA8">
      <w:pPr>
        <w:spacing w:after="0"/>
        <w:jc w:val="both"/>
        <w:rPr>
          <w:b/>
          <w:bCs/>
          <w:sz w:val="24"/>
          <w:szCs w:val="24"/>
        </w:rPr>
      </w:pPr>
    </w:p>
    <w:p w:rsidR="00B57DBE" w:rsidRPr="00C03FA8" w:rsidRDefault="00AE47F8" w:rsidP="00C03FA8">
      <w:pPr>
        <w:spacing w:after="0"/>
        <w:jc w:val="both"/>
        <w:rPr>
          <w:sz w:val="24"/>
          <w:szCs w:val="24"/>
        </w:rPr>
      </w:pPr>
      <w:proofErr w:type="spellStart"/>
      <w:r w:rsidRPr="00C03FA8">
        <w:rPr>
          <w:sz w:val="24"/>
          <w:szCs w:val="24"/>
        </w:rPr>
        <w:t>Rechargez</w:t>
      </w:r>
      <w:proofErr w:type="spellEnd"/>
      <w:r w:rsidRPr="00C03FA8">
        <w:rPr>
          <w:sz w:val="24"/>
          <w:szCs w:val="24"/>
        </w:rPr>
        <w:t xml:space="preserve"> </w:t>
      </w:r>
      <w:proofErr w:type="spellStart"/>
      <w:r w:rsidRPr="00C03FA8">
        <w:rPr>
          <w:sz w:val="24"/>
          <w:szCs w:val="24"/>
        </w:rPr>
        <w:t>en</w:t>
      </w:r>
      <w:proofErr w:type="spellEnd"/>
      <w:r w:rsidRPr="00C03FA8">
        <w:rPr>
          <w:sz w:val="24"/>
          <w:szCs w:val="24"/>
        </w:rPr>
        <w:t xml:space="preserve"> </w:t>
      </w:r>
      <w:proofErr w:type="spellStart"/>
      <w:r w:rsidRPr="00C03FA8">
        <w:rPr>
          <w:sz w:val="24"/>
          <w:szCs w:val="24"/>
        </w:rPr>
        <w:t>route</w:t>
      </w:r>
      <w:proofErr w:type="spellEnd"/>
    </w:p>
    <w:p w:rsidR="00AE47F8" w:rsidRPr="00C03FA8" w:rsidRDefault="00AE47F8" w:rsidP="00C03FA8">
      <w:pPr>
        <w:spacing w:after="0"/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C03FA8">
        <w:rPr>
          <w:rFonts w:eastAsia="Times New Roman" w:cs="Times New Roman"/>
          <w:bCs/>
          <w:sz w:val="24"/>
          <w:szCs w:val="24"/>
          <w:lang w:val="fr-FR" w:eastAsia="hu-HU"/>
        </w:rPr>
        <w:t>Équipez votre version USB Armster OE1 avec un chargeur sans fil, placez-y votre portable rechargeable Qi * et la charge commence immédiatement.</w:t>
      </w:r>
      <w:r w:rsidR="000437AC" w:rsidRPr="00C03FA8">
        <w:rPr>
          <w:rFonts w:eastAsia="Times New Roman" w:cs="Times New Roman"/>
          <w:bCs/>
          <w:sz w:val="24"/>
          <w:szCs w:val="24"/>
          <w:lang w:val="fr-FR" w:eastAsia="hu-HU"/>
        </w:rPr>
        <w:t xml:space="preserve"> </w:t>
      </w:r>
    </w:p>
    <w:p w:rsidR="0005595D" w:rsidRPr="00C03FA8" w:rsidRDefault="0005595D" w:rsidP="00C03FA8">
      <w:pPr>
        <w:spacing w:after="0"/>
        <w:jc w:val="both"/>
        <w:rPr>
          <w:sz w:val="24"/>
          <w:szCs w:val="24"/>
          <w:lang w:val="fr-FR"/>
        </w:rPr>
      </w:pPr>
    </w:p>
    <w:p w:rsidR="00AE47F8" w:rsidRPr="00C03FA8" w:rsidRDefault="00AE47F8" w:rsidP="00C03FA8">
      <w:pPr>
        <w:spacing w:after="0"/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C03FA8">
        <w:rPr>
          <w:rFonts w:eastAsia="Times New Roman" w:cs="Times New Roman"/>
          <w:bCs/>
          <w:sz w:val="24"/>
          <w:szCs w:val="24"/>
          <w:lang w:val="fr-FR" w:eastAsia="hu-HU"/>
        </w:rPr>
        <w:t>* vérifier si votre mobile a une chargeur Qi</w:t>
      </w:r>
    </w:p>
    <w:p w:rsidR="00C03FA8" w:rsidRPr="00C03FA8" w:rsidRDefault="00C03FA8" w:rsidP="00C03FA8">
      <w:pPr>
        <w:spacing w:after="0"/>
        <w:jc w:val="both"/>
        <w:rPr>
          <w:rFonts w:eastAsia="Times New Roman" w:cs="Times New Roman"/>
          <w:bCs/>
          <w:sz w:val="24"/>
          <w:szCs w:val="24"/>
          <w:lang w:val="en-GB" w:eastAsia="hu-HU"/>
        </w:rPr>
      </w:pPr>
      <w:hyperlink r:id="rId5" w:history="1">
        <w:r w:rsidRPr="00C03FA8">
          <w:rPr>
            <w:rStyle w:val="Hiperhivatkozs"/>
            <w:rFonts w:eastAsia="Times New Roman" w:cs="Times New Roman"/>
            <w:bCs/>
            <w:sz w:val="24"/>
            <w:szCs w:val="24"/>
            <w:lang w:val="en-GB" w:eastAsia="hu-HU"/>
          </w:rPr>
          <w:t>https://www.wirelesspowerconsortium.com/products#Qi-Certified%20Product%20Database</w:t>
        </w:r>
      </w:hyperlink>
    </w:p>
    <w:p w:rsidR="006D6210" w:rsidRPr="00C03FA8" w:rsidRDefault="006D6210" w:rsidP="00C03FA8">
      <w:pPr>
        <w:jc w:val="both"/>
        <w:rPr>
          <w:sz w:val="24"/>
          <w:szCs w:val="24"/>
        </w:rPr>
      </w:pPr>
    </w:p>
    <w:p w:rsidR="000437AC" w:rsidRPr="00C03FA8" w:rsidRDefault="00AE47F8" w:rsidP="00C03FA8">
      <w:pPr>
        <w:jc w:val="both"/>
        <w:rPr>
          <w:rFonts w:cstheme="minorHAnsi"/>
          <w:b/>
          <w:bCs/>
          <w:caps/>
          <w:sz w:val="24"/>
          <w:szCs w:val="24"/>
        </w:rPr>
      </w:pPr>
      <w:r w:rsidRPr="00C03FA8">
        <w:rPr>
          <w:rFonts w:cstheme="minorHAnsi"/>
          <w:b/>
          <w:bCs/>
          <w:caps/>
          <w:sz w:val="24"/>
          <w:szCs w:val="24"/>
        </w:rPr>
        <w:t>Qualité d’usine de chez Rati</w:t>
      </w:r>
    </w:p>
    <w:p w:rsidR="00094ED2" w:rsidRPr="00C03FA8" w:rsidRDefault="00094ED2" w:rsidP="00C03FA8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C03FA8">
        <w:rPr>
          <w:rFonts w:eastAsia="Times New Roman" w:cs="Times New Roman"/>
          <w:bCs/>
          <w:sz w:val="24"/>
          <w:szCs w:val="24"/>
          <w:lang w:val="fr-FR" w:eastAsia="hu-HU"/>
        </w:rPr>
        <w:t>électronique construite en composants de qualité</w:t>
      </w:r>
    </w:p>
    <w:p w:rsidR="00094ED2" w:rsidRPr="00C03FA8" w:rsidRDefault="00094ED2" w:rsidP="00C03FA8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val="fr-FR" w:eastAsia="hu-HU"/>
        </w:rPr>
      </w:pPr>
      <w:r w:rsidRPr="00C03FA8">
        <w:rPr>
          <w:rFonts w:eastAsia="Times New Roman" w:cs="Times New Roman"/>
          <w:bCs/>
          <w:sz w:val="24"/>
          <w:szCs w:val="24"/>
          <w:lang w:val="fr-FR" w:eastAsia="hu-HU"/>
        </w:rPr>
        <w:t>la durabilité est testée à l'aide de tests thermiques dynamiques à long terme</w:t>
      </w:r>
    </w:p>
    <w:p w:rsidR="009A76E1" w:rsidRPr="00C03FA8" w:rsidRDefault="00094ED2" w:rsidP="00C03FA8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C03FA8">
        <w:rPr>
          <w:sz w:val="24"/>
          <w:szCs w:val="24"/>
        </w:rPr>
        <w:t xml:space="preserve">répond </w:t>
      </w:r>
      <w:proofErr w:type="spellStart"/>
      <w:r w:rsidRPr="00C03FA8">
        <w:rPr>
          <w:sz w:val="24"/>
          <w:szCs w:val="24"/>
        </w:rPr>
        <w:t>aux</w:t>
      </w:r>
      <w:proofErr w:type="spellEnd"/>
      <w:r w:rsidRPr="00C03FA8">
        <w:rPr>
          <w:sz w:val="24"/>
          <w:szCs w:val="24"/>
        </w:rPr>
        <w:t xml:space="preserve"> </w:t>
      </w:r>
      <w:proofErr w:type="spellStart"/>
      <w:r w:rsidRPr="00C03FA8">
        <w:rPr>
          <w:sz w:val="24"/>
          <w:szCs w:val="24"/>
        </w:rPr>
        <w:t>normes</w:t>
      </w:r>
      <w:proofErr w:type="spellEnd"/>
      <w:r w:rsidRPr="00C03FA8">
        <w:rPr>
          <w:sz w:val="24"/>
          <w:szCs w:val="24"/>
        </w:rPr>
        <w:t xml:space="preserve"> les plus </w:t>
      </w:r>
      <w:proofErr w:type="spellStart"/>
      <w:r w:rsidRPr="00C03FA8">
        <w:rPr>
          <w:sz w:val="24"/>
          <w:szCs w:val="24"/>
        </w:rPr>
        <w:t>élevées</w:t>
      </w:r>
      <w:proofErr w:type="spellEnd"/>
      <w:r w:rsidRPr="00C03FA8">
        <w:rPr>
          <w:sz w:val="24"/>
          <w:szCs w:val="24"/>
        </w:rPr>
        <w:t xml:space="preserve"> de </w:t>
      </w:r>
      <w:proofErr w:type="spellStart"/>
      <w:r w:rsidRPr="00C03FA8">
        <w:rPr>
          <w:sz w:val="24"/>
          <w:szCs w:val="24"/>
        </w:rPr>
        <w:t>l'industrie</w:t>
      </w:r>
      <w:proofErr w:type="spellEnd"/>
      <w:r w:rsidRPr="00C03FA8">
        <w:rPr>
          <w:sz w:val="24"/>
          <w:szCs w:val="24"/>
        </w:rPr>
        <w:t xml:space="preserve"> </w:t>
      </w:r>
      <w:proofErr w:type="spellStart"/>
      <w:r w:rsidRPr="00C03FA8">
        <w:rPr>
          <w:sz w:val="24"/>
          <w:szCs w:val="24"/>
        </w:rPr>
        <w:t>automobile</w:t>
      </w:r>
      <w:proofErr w:type="spellEnd"/>
    </w:p>
    <w:sectPr w:rsidR="009A76E1" w:rsidRPr="00C0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D87"/>
    <w:multiLevelType w:val="hybridMultilevel"/>
    <w:tmpl w:val="0986C6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491A98"/>
    <w:multiLevelType w:val="multilevel"/>
    <w:tmpl w:val="E5B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0142C4"/>
    <w:rsid w:val="000437AC"/>
    <w:rsid w:val="0005595D"/>
    <w:rsid w:val="00094ED2"/>
    <w:rsid w:val="00220556"/>
    <w:rsid w:val="002726CD"/>
    <w:rsid w:val="002B7D0B"/>
    <w:rsid w:val="002C5055"/>
    <w:rsid w:val="002F3E2F"/>
    <w:rsid w:val="00340110"/>
    <w:rsid w:val="00350C13"/>
    <w:rsid w:val="00437D83"/>
    <w:rsid w:val="00482397"/>
    <w:rsid w:val="00567FEC"/>
    <w:rsid w:val="00595CD0"/>
    <w:rsid w:val="005A5201"/>
    <w:rsid w:val="006039BD"/>
    <w:rsid w:val="006C6D26"/>
    <w:rsid w:val="006D6210"/>
    <w:rsid w:val="00765A42"/>
    <w:rsid w:val="008F526F"/>
    <w:rsid w:val="009A76E1"/>
    <w:rsid w:val="009B2E8A"/>
    <w:rsid w:val="00A72E30"/>
    <w:rsid w:val="00AE47F8"/>
    <w:rsid w:val="00B376E3"/>
    <w:rsid w:val="00B57DBE"/>
    <w:rsid w:val="00C03FA8"/>
    <w:rsid w:val="00C76103"/>
    <w:rsid w:val="00D422A9"/>
    <w:rsid w:val="00E957E0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824A"/>
  <w15:docId w15:val="{D51BF2E3-18FF-4750-BCCD-7BEC7E4F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relesspowerconsortium.com/products#Qi-Certified%20Product%20Data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2020-05-15T07:35:00Z</dcterms:created>
  <dcterms:modified xsi:type="dcterms:W3CDTF">2020-05-15T07:35:00Z</dcterms:modified>
</cp:coreProperties>
</file>