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673E" w:rsidRPr="009367CF" w:rsidRDefault="00482397" w:rsidP="009367CF">
      <w:pPr>
        <w:jc w:val="both"/>
        <w:rPr>
          <w:b/>
          <w:bCs/>
          <w:sz w:val="24"/>
          <w:szCs w:val="24"/>
        </w:rPr>
      </w:pPr>
      <w:proofErr w:type="spellStart"/>
      <w:r w:rsidRPr="009367CF">
        <w:rPr>
          <w:b/>
          <w:bCs/>
          <w:sz w:val="24"/>
          <w:szCs w:val="24"/>
        </w:rPr>
        <w:t>Rati</w:t>
      </w:r>
      <w:proofErr w:type="spellEnd"/>
      <w:r w:rsidRPr="009367CF">
        <w:rPr>
          <w:b/>
          <w:bCs/>
          <w:sz w:val="24"/>
          <w:szCs w:val="24"/>
        </w:rPr>
        <w:t xml:space="preserve"> I </w:t>
      </w:r>
      <w:proofErr w:type="spellStart"/>
      <w:r w:rsidRPr="009367CF">
        <w:rPr>
          <w:b/>
          <w:bCs/>
          <w:sz w:val="24"/>
          <w:szCs w:val="24"/>
        </w:rPr>
        <w:t>Armster</w:t>
      </w:r>
      <w:proofErr w:type="spellEnd"/>
      <w:r w:rsidR="009367CF" w:rsidRPr="009367CF">
        <w:rPr>
          <w:b/>
          <w:bCs/>
          <w:sz w:val="24"/>
          <w:szCs w:val="24"/>
        </w:rPr>
        <w:t xml:space="preserve"> </w:t>
      </w:r>
      <w:r w:rsidR="0081673E" w:rsidRPr="009367CF">
        <w:rPr>
          <w:b/>
          <w:bCs/>
          <w:sz w:val="24"/>
          <w:szCs w:val="24"/>
        </w:rPr>
        <w:t>OE1</w:t>
      </w:r>
    </w:p>
    <w:p w:rsidR="00FE46BB" w:rsidRPr="009367CF" w:rsidRDefault="00FE46BB" w:rsidP="009367CF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F12B08" w:rsidRPr="009367CF" w:rsidRDefault="0081673E" w:rsidP="009367C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9367CF">
        <w:rPr>
          <w:rFonts w:cstheme="minorHAnsi"/>
          <w:b/>
          <w:bCs/>
          <w:caps/>
          <w:sz w:val="24"/>
          <w:szCs w:val="24"/>
        </w:rPr>
        <w:t>The newest generation of RA</w:t>
      </w:r>
      <w:r w:rsidR="00372CAC" w:rsidRPr="009367CF">
        <w:rPr>
          <w:rFonts w:cstheme="minorHAnsi"/>
          <w:b/>
          <w:bCs/>
          <w:caps/>
          <w:sz w:val="24"/>
          <w:szCs w:val="24"/>
        </w:rPr>
        <w:t>TI Armrests for maximum comfort</w:t>
      </w:r>
    </w:p>
    <w:p w:rsidR="009367CF" w:rsidRPr="009367CF" w:rsidRDefault="00600E3F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en-GB" w:eastAsia="hu-HU"/>
        </w:rPr>
        <w:t>can be fitted to the seat so it provides perfect comfort in all seat positions</w:t>
      </w:r>
    </w:p>
    <w:p w:rsidR="009367CF" w:rsidRPr="009367CF" w:rsidRDefault="0039413B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sz w:val="24"/>
          <w:szCs w:val="24"/>
          <w:lang w:val="fr-FR"/>
        </w:rPr>
        <w:t>can be fitted instead of the simple, uncomfortable factory elbowrest (for some models)</w:t>
      </w:r>
      <w:r w:rsidR="00372CAC" w:rsidRPr="009367CF">
        <w:rPr>
          <w:sz w:val="24"/>
          <w:szCs w:val="24"/>
          <w:lang w:val="fr-FR"/>
        </w:rPr>
        <w:t xml:space="preserve"> </w:t>
      </w:r>
    </w:p>
    <w:p w:rsidR="009367CF" w:rsidRPr="009367CF" w:rsidRDefault="00600E3F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fr-FR" w:eastAsia="hu-HU"/>
        </w:rPr>
        <w:t>stepless height adjustment</w:t>
      </w:r>
      <w:r w:rsidR="00372CAC" w:rsidRPr="009367CF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9367CF" w:rsidRPr="009367CF" w:rsidRDefault="00372CAC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fr-FR" w:eastAsia="hu-HU"/>
        </w:rPr>
        <w:t xml:space="preserve">adjustable sliding padding </w:t>
      </w:r>
      <w:r w:rsidR="00600E3F" w:rsidRPr="009367CF">
        <w:rPr>
          <w:rFonts w:eastAsia="Times New Roman" w:cs="Times New Roman"/>
          <w:sz w:val="24"/>
          <w:szCs w:val="24"/>
          <w:lang w:val="fr-FR" w:eastAsia="hu-HU"/>
        </w:rPr>
        <w:t>with soft opening and closing</w:t>
      </w:r>
      <w:r w:rsidRPr="009367CF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9367CF" w:rsidRPr="009367CF" w:rsidRDefault="00600E3F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proofErr w:type="spellStart"/>
      <w:r w:rsidRPr="009367CF">
        <w:rPr>
          <w:sz w:val="24"/>
          <w:szCs w:val="24"/>
          <w:lang w:val="de-DE"/>
        </w:rPr>
        <w:t>foldable</w:t>
      </w:r>
      <w:proofErr w:type="spellEnd"/>
      <w:r w:rsidRPr="009367CF">
        <w:rPr>
          <w:sz w:val="24"/>
          <w:szCs w:val="24"/>
          <w:lang w:val="de-DE"/>
        </w:rPr>
        <w:t xml:space="preserve"> </w:t>
      </w:r>
      <w:proofErr w:type="spellStart"/>
      <w:r w:rsidRPr="009367CF">
        <w:rPr>
          <w:rFonts w:eastAsia="Times New Roman" w:cs="Times New Roman"/>
          <w:sz w:val="24"/>
          <w:szCs w:val="24"/>
          <w:lang w:val="de-DE" w:eastAsia="hu-HU"/>
        </w:rPr>
        <w:t>between</w:t>
      </w:r>
      <w:proofErr w:type="spellEnd"/>
      <w:r w:rsidRPr="009367CF">
        <w:rPr>
          <w:rFonts w:eastAsia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9367CF">
        <w:rPr>
          <w:rFonts w:eastAsia="Times New Roman" w:cs="Times New Roman"/>
          <w:sz w:val="24"/>
          <w:szCs w:val="24"/>
          <w:lang w:val="de-DE" w:eastAsia="hu-HU"/>
        </w:rPr>
        <w:t>seats</w:t>
      </w:r>
      <w:proofErr w:type="spellEnd"/>
      <w:r w:rsidRPr="009367CF">
        <w:rPr>
          <w:rFonts w:eastAsia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9367CF">
        <w:rPr>
          <w:rFonts w:eastAsia="Times New Roman" w:cs="Times New Roman"/>
          <w:sz w:val="24"/>
          <w:szCs w:val="24"/>
          <w:lang w:val="de-DE" w:eastAsia="hu-HU"/>
        </w:rPr>
        <w:t>upright</w:t>
      </w:r>
      <w:proofErr w:type="spellEnd"/>
      <w:r w:rsidRPr="009367CF">
        <w:rPr>
          <w:rFonts w:eastAsia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9367CF">
        <w:rPr>
          <w:rFonts w:eastAsia="Times New Roman" w:cs="Times New Roman"/>
          <w:sz w:val="24"/>
          <w:szCs w:val="24"/>
          <w:lang w:val="de-DE" w:eastAsia="hu-HU"/>
        </w:rPr>
        <w:t>position</w:t>
      </w:r>
      <w:proofErr w:type="spellEnd"/>
      <w:r w:rsidR="00372CAC" w:rsidRPr="009367CF">
        <w:rPr>
          <w:rFonts w:eastAsia="Times New Roman" w:cs="Times New Roman"/>
          <w:sz w:val="24"/>
          <w:szCs w:val="24"/>
          <w:lang w:val="de-DE" w:eastAsia="hu-HU"/>
        </w:rPr>
        <w:t xml:space="preserve"> </w:t>
      </w:r>
    </w:p>
    <w:p w:rsidR="009367CF" w:rsidRPr="009367CF" w:rsidRDefault="00600E3F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fr-FR" w:eastAsia="hu-HU"/>
        </w:rPr>
        <w:t>1 litre storage space with noise reduction TPE insert</w:t>
      </w:r>
      <w:r w:rsidR="00372CAC" w:rsidRPr="009367CF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600E3F" w:rsidRPr="009367CF" w:rsidRDefault="00600E3F" w:rsidP="009367CF">
      <w:pPr>
        <w:pStyle w:val="Listaszerbekezds"/>
        <w:numPr>
          <w:ilvl w:val="0"/>
          <w:numId w:val="9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fr-FR" w:eastAsia="hu-HU"/>
        </w:rPr>
        <w:t>includes pen holder, coin holder and a shopping trolley token</w:t>
      </w:r>
      <w:r w:rsidR="00372CAC" w:rsidRPr="009367CF">
        <w:rPr>
          <w:rFonts w:eastAsia="Times New Roman" w:cs="Times New Roman"/>
          <w:sz w:val="24"/>
          <w:szCs w:val="24"/>
          <w:lang w:val="fr-FR" w:eastAsia="hu-HU"/>
        </w:rPr>
        <w:t xml:space="preserve"> </w:t>
      </w:r>
    </w:p>
    <w:p w:rsidR="006C6D26" w:rsidRPr="009367CF" w:rsidRDefault="006C6D26" w:rsidP="009367CF">
      <w:pPr>
        <w:jc w:val="both"/>
        <w:rPr>
          <w:sz w:val="24"/>
          <w:szCs w:val="24"/>
        </w:rPr>
      </w:pPr>
    </w:p>
    <w:p w:rsidR="00552CD2" w:rsidRPr="009367CF" w:rsidRDefault="00552CD2" w:rsidP="009367CF">
      <w:pPr>
        <w:jc w:val="both"/>
        <w:rPr>
          <w:rFonts w:eastAsia="Times New Roman" w:cs="Times New Roman"/>
          <w:b/>
          <w:bCs/>
          <w:caps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b/>
          <w:bCs/>
          <w:caps/>
          <w:sz w:val="24"/>
          <w:szCs w:val="24"/>
          <w:lang w:val="en-GB" w:eastAsia="hu-HU"/>
        </w:rPr>
        <w:t>Charge it on the go</w:t>
      </w:r>
    </w:p>
    <w:p w:rsidR="00B62B8A" w:rsidRPr="009367CF" w:rsidRDefault="00552CD2" w:rsidP="009367CF">
      <w:pPr>
        <w:jc w:val="both"/>
        <w:rPr>
          <w:rFonts w:eastAsia="Times New Roman" w:cs="Times New Roman"/>
          <w:sz w:val="24"/>
          <w:szCs w:val="24"/>
          <w:lang w:val="en-GB" w:eastAsia="hu-HU"/>
        </w:rPr>
      </w:pPr>
      <w:r w:rsidRPr="009367CF">
        <w:rPr>
          <w:rFonts w:eastAsia="Times New Roman" w:cs="Times New Roman"/>
          <w:sz w:val="24"/>
          <w:szCs w:val="24"/>
          <w:lang w:val="en-GB" w:eastAsia="hu-HU"/>
        </w:rPr>
        <w:t>For specific car types, you can opt for the version with USB charger</w:t>
      </w:r>
      <w:r w:rsidR="009367CF" w:rsidRPr="009367CF">
        <w:rPr>
          <w:rFonts w:eastAsia="Times New Roman" w:cs="Times New Roman"/>
          <w:sz w:val="24"/>
          <w:szCs w:val="24"/>
          <w:lang w:val="en-GB" w:eastAsia="hu-HU"/>
        </w:rPr>
        <w:t xml:space="preserve">. </w:t>
      </w:r>
      <w:r w:rsidRPr="009367CF">
        <w:rPr>
          <w:rFonts w:eastAsia="Times New Roman" w:cs="Times New Roman"/>
          <w:sz w:val="24"/>
          <w:szCs w:val="24"/>
          <w:lang w:val="en-GB" w:eastAsia="hu-HU"/>
        </w:rPr>
        <w:t>What’s more, is that you can enhance it with wireless Qi phone charger which can be purchased separately.</w:t>
      </w:r>
    </w:p>
    <w:p w:rsidR="00C76103" w:rsidRPr="009367CF" w:rsidRDefault="008F526F" w:rsidP="009367C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9367CF">
        <w:rPr>
          <w:rFonts w:cstheme="minorHAnsi"/>
          <w:b/>
          <w:bCs/>
          <w:caps/>
          <w:sz w:val="24"/>
          <w:szCs w:val="24"/>
        </w:rPr>
        <w:t>Simply appealing</w:t>
      </w:r>
      <w:r w:rsidR="001E0122" w:rsidRPr="009367CF">
        <w:rPr>
          <w:rFonts w:cstheme="minorHAnsi"/>
          <w:b/>
          <w:bCs/>
          <w:caps/>
          <w:sz w:val="24"/>
          <w:szCs w:val="24"/>
        </w:rPr>
        <w:t xml:space="preserve"> </w:t>
      </w:r>
    </w:p>
    <w:p w:rsidR="00C76103" w:rsidRPr="009367CF" w:rsidRDefault="008F526F" w:rsidP="009367CF">
      <w:pPr>
        <w:jc w:val="both"/>
        <w:rPr>
          <w:sz w:val="24"/>
          <w:szCs w:val="24"/>
        </w:rPr>
      </w:pPr>
      <w:proofErr w:type="spellStart"/>
      <w:r w:rsidRPr="009367CF">
        <w:rPr>
          <w:sz w:val="24"/>
          <w:szCs w:val="24"/>
        </w:rPr>
        <w:t>We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believe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that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the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atmosphere</w:t>
      </w:r>
      <w:proofErr w:type="spellEnd"/>
      <w:r w:rsidRPr="009367CF">
        <w:rPr>
          <w:sz w:val="24"/>
          <w:szCs w:val="24"/>
        </w:rPr>
        <w:t xml:space="preserve"> is </w:t>
      </w:r>
      <w:proofErr w:type="spellStart"/>
      <w:r w:rsidRPr="009367CF">
        <w:rPr>
          <w:sz w:val="24"/>
          <w:szCs w:val="24"/>
        </w:rPr>
        <w:t>all</w:t>
      </w:r>
      <w:proofErr w:type="spellEnd"/>
      <w:r w:rsidRPr="009367CF">
        <w:rPr>
          <w:sz w:val="24"/>
          <w:szCs w:val="24"/>
        </w:rPr>
        <w:t xml:space="preserve"> in </w:t>
      </w:r>
      <w:proofErr w:type="spellStart"/>
      <w:r w:rsidRPr="009367CF">
        <w:rPr>
          <w:sz w:val="24"/>
          <w:szCs w:val="24"/>
        </w:rPr>
        <w:t>the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subtle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details</w:t>
      </w:r>
      <w:proofErr w:type="spellEnd"/>
      <w:r w:rsidRPr="009367CF">
        <w:rPr>
          <w:sz w:val="24"/>
          <w:szCs w:val="24"/>
        </w:rPr>
        <w:t xml:space="preserve">. </w:t>
      </w:r>
      <w:proofErr w:type="spellStart"/>
      <w:r w:rsidRPr="009367CF">
        <w:rPr>
          <w:sz w:val="24"/>
          <w:szCs w:val="24"/>
        </w:rPr>
        <w:t>Our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RedDot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awarded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designers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ensure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that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all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our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products</w:t>
      </w:r>
      <w:proofErr w:type="spellEnd"/>
      <w:r w:rsidRPr="009367CF">
        <w:rPr>
          <w:sz w:val="24"/>
          <w:szCs w:val="24"/>
        </w:rPr>
        <w:t xml:space="preserve"> fit in </w:t>
      </w:r>
      <w:proofErr w:type="spellStart"/>
      <w:r w:rsidRPr="009367CF">
        <w:rPr>
          <w:sz w:val="24"/>
          <w:szCs w:val="24"/>
        </w:rPr>
        <w:t>your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car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effortlessly</w:t>
      </w:r>
      <w:proofErr w:type="spellEnd"/>
      <w:r w:rsidRPr="009367CF">
        <w:rPr>
          <w:sz w:val="24"/>
          <w:szCs w:val="24"/>
        </w:rPr>
        <w:t>.</w:t>
      </w:r>
    </w:p>
    <w:p w:rsidR="008F526F" w:rsidRPr="009367CF" w:rsidRDefault="001E0122" w:rsidP="009367C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9367CF">
        <w:rPr>
          <w:rFonts w:cstheme="minorHAnsi"/>
          <w:b/>
          <w:bCs/>
          <w:caps/>
          <w:sz w:val="24"/>
          <w:szCs w:val="24"/>
        </w:rPr>
        <w:t xml:space="preserve">LEADING </w:t>
      </w:r>
      <w:r w:rsidR="008F526F" w:rsidRPr="009367CF">
        <w:rPr>
          <w:rFonts w:cstheme="minorHAnsi"/>
          <w:b/>
          <w:bCs/>
          <w:caps/>
          <w:sz w:val="24"/>
          <w:szCs w:val="24"/>
        </w:rPr>
        <w:t>Ergonomics</w:t>
      </w:r>
    </w:p>
    <w:p w:rsidR="002F3E2F" w:rsidRPr="009367CF" w:rsidRDefault="008F526F" w:rsidP="009367CF">
      <w:pPr>
        <w:jc w:val="both"/>
        <w:rPr>
          <w:sz w:val="24"/>
          <w:szCs w:val="24"/>
        </w:rPr>
      </w:pPr>
      <w:proofErr w:type="spellStart"/>
      <w:r w:rsidRPr="009367CF">
        <w:rPr>
          <w:sz w:val="24"/>
          <w:szCs w:val="24"/>
        </w:rPr>
        <w:t>Each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type</w:t>
      </w:r>
      <w:proofErr w:type="spellEnd"/>
      <w:r w:rsidRPr="009367CF">
        <w:rPr>
          <w:sz w:val="24"/>
          <w:szCs w:val="24"/>
        </w:rPr>
        <w:t xml:space="preserve"> of </w:t>
      </w:r>
      <w:proofErr w:type="spellStart"/>
      <w:r w:rsidRPr="009367CF">
        <w:rPr>
          <w:sz w:val="24"/>
          <w:szCs w:val="24"/>
        </w:rPr>
        <w:t>car</w:t>
      </w:r>
      <w:proofErr w:type="spellEnd"/>
      <w:r w:rsidRPr="009367CF">
        <w:rPr>
          <w:sz w:val="24"/>
          <w:szCs w:val="24"/>
        </w:rPr>
        <w:t xml:space="preserve"> is </w:t>
      </w:r>
      <w:proofErr w:type="spellStart"/>
      <w:r w:rsidRPr="009367CF">
        <w:rPr>
          <w:sz w:val="24"/>
          <w:szCs w:val="24"/>
        </w:rPr>
        <w:t>different</w:t>
      </w:r>
      <w:proofErr w:type="spellEnd"/>
      <w:r w:rsidRPr="009367CF">
        <w:rPr>
          <w:sz w:val="24"/>
          <w:szCs w:val="24"/>
        </w:rPr>
        <w:t xml:space="preserve">, </w:t>
      </w:r>
      <w:proofErr w:type="spellStart"/>
      <w:r w:rsidRPr="009367CF">
        <w:rPr>
          <w:sz w:val="24"/>
          <w:szCs w:val="24"/>
        </w:rPr>
        <w:t>therefore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we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position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our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armrest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taking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into</w:t>
      </w:r>
      <w:proofErr w:type="spellEnd"/>
      <w:r w:rsidRPr="009367CF">
        <w:rPr>
          <w:sz w:val="24"/>
          <w:szCs w:val="24"/>
        </w:rPr>
        <w:t xml:space="preserve"> account </w:t>
      </w:r>
      <w:proofErr w:type="spellStart"/>
      <w:r w:rsidRPr="009367CF">
        <w:rPr>
          <w:sz w:val="24"/>
          <w:szCs w:val="24"/>
        </w:rPr>
        <w:t>the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position</w:t>
      </w:r>
      <w:proofErr w:type="spellEnd"/>
      <w:r w:rsidRPr="009367CF">
        <w:rPr>
          <w:sz w:val="24"/>
          <w:szCs w:val="24"/>
        </w:rPr>
        <w:t xml:space="preserve"> of </w:t>
      </w:r>
      <w:proofErr w:type="spellStart"/>
      <w:r w:rsidRPr="009367CF">
        <w:rPr>
          <w:sz w:val="24"/>
          <w:szCs w:val="24"/>
        </w:rPr>
        <w:t>the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seat</w:t>
      </w:r>
      <w:proofErr w:type="spellEnd"/>
      <w:r w:rsidRPr="009367CF">
        <w:rPr>
          <w:sz w:val="24"/>
          <w:szCs w:val="24"/>
        </w:rPr>
        <w:t xml:space="preserve"> – </w:t>
      </w:r>
      <w:proofErr w:type="spellStart"/>
      <w:r w:rsidRPr="009367CF">
        <w:rPr>
          <w:sz w:val="24"/>
          <w:szCs w:val="24"/>
        </w:rPr>
        <w:t>the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steering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wheel</w:t>
      </w:r>
      <w:proofErr w:type="spellEnd"/>
      <w:r w:rsidRPr="009367CF">
        <w:rPr>
          <w:sz w:val="24"/>
          <w:szCs w:val="24"/>
        </w:rPr>
        <w:t xml:space="preserve"> - and </w:t>
      </w:r>
      <w:proofErr w:type="spellStart"/>
      <w:r w:rsidRPr="009367CF">
        <w:rPr>
          <w:sz w:val="24"/>
          <w:szCs w:val="24"/>
        </w:rPr>
        <w:t>the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gearbox</w:t>
      </w:r>
      <w:proofErr w:type="spellEnd"/>
      <w:r w:rsidRPr="009367CF">
        <w:rPr>
          <w:sz w:val="24"/>
          <w:szCs w:val="24"/>
        </w:rPr>
        <w:t>.</w:t>
      </w:r>
    </w:p>
    <w:p w:rsidR="00FE46BB" w:rsidRPr="009367CF" w:rsidRDefault="00FE46BB" w:rsidP="009367CF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E0122" w:rsidRPr="009367CF" w:rsidRDefault="008F526F" w:rsidP="009367C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9367CF">
        <w:rPr>
          <w:rFonts w:cstheme="minorHAnsi"/>
          <w:b/>
          <w:bCs/>
          <w:caps/>
          <w:sz w:val="24"/>
          <w:szCs w:val="24"/>
        </w:rPr>
        <w:t>Genuine, OEM quality from Rati</w:t>
      </w:r>
    </w:p>
    <w:p w:rsidR="001E0122" w:rsidRPr="009367CF" w:rsidRDefault="001E0122" w:rsidP="009367CF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9367CF">
        <w:rPr>
          <w:sz w:val="24"/>
          <w:szCs w:val="24"/>
        </w:rPr>
        <w:t>durability</w:t>
      </w:r>
      <w:proofErr w:type="spellEnd"/>
      <w:r w:rsidRPr="009367CF">
        <w:rPr>
          <w:sz w:val="24"/>
          <w:szCs w:val="24"/>
        </w:rPr>
        <w:t xml:space="preserve"> is tested </w:t>
      </w:r>
      <w:proofErr w:type="spellStart"/>
      <w:r w:rsidRPr="009367CF">
        <w:rPr>
          <w:sz w:val="24"/>
          <w:szCs w:val="24"/>
        </w:rPr>
        <w:t>using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long-term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dynamic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tests</w:t>
      </w:r>
      <w:proofErr w:type="spellEnd"/>
      <w:r w:rsidRPr="009367CF">
        <w:rPr>
          <w:sz w:val="24"/>
          <w:szCs w:val="24"/>
        </w:rPr>
        <w:t xml:space="preserve"> </w:t>
      </w:r>
    </w:p>
    <w:p w:rsidR="001E0122" w:rsidRPr="009367CF" w:rsidRDefault="001E0122" w:rsidP="009367CF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9367CF">
        <w:rPr>
          <w:sz w:val="24"/>
          <w:szCs w:val="24"/>
        </w:rPr>
        <w:t>meets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the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highest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standards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within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the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automotive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industry</w:t>
      </w:r>
      <w:proofErr w:type="spellEnd"/>
      <w:r w:rsidRPr="009367CF">
        <w:rPr>
          <w:sz w:val="24"/>
          <w:szCs w:val="24"/>
        </w:rPr>
        <w:t xml:space="preserve"> </w:t>
      </w:r>
    </w:p>
    <w:p w:rsidR="00FE46BB" w:rsidRPr="009367CF" w:rsidRDefault="001E0122" w:rsidP="009367CF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9367CF">
        <w:rPr>
          <w:sz w:val="24"/>
          <w:szCs w:val="24"/>
        </w:rPr>
        <w:t>increased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loadability</w:t>
      </w:r>
      <w:proofErr w:type="spellEnd"/>
      <w:r w:rsidRPr="009367CF">
        <w:rPr>
          <w:sz w:val="24"/>
          <w:szCs w:val="24"/>
        </w:rPr>
        <w:t xml:space="preserve"> – </w:t>
      </w:r>
      <w:proofErr w:type="spellStart"/>
      <w:r w:rsidRPr="009367CF">
        <w:rPr>
          <w:sz w:val="24"/>
          <w:szCs w:val="24"/>
        </w:rPr>
        <w:t>up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to</w:t>
      </w:r>
      <w:proofErr w:type="spellEnd"/>
      <w:r w:rsidRPr="009367CF">
        <w:rPr>
          <w:sz w:val="24"/>
          <w:szCs w:val="24"/>
        </w:rPr>
        <w:t xml:space="preserve"> 80kg </w:t>
      </w:r>
    </w:p>
    <w:p w:rsidR="00FE46BB" w:rsidRPr="009367CF" w:rsidRDefault="00FE46BB" w:rsidP="009367CF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A72E30" w:rsidRPr="009367CF" w:rsidRDefault="00A72E30" w:rsidP="009367CF">
      <w:pPr>
        <w:jc w:val="both"/>
        <w:rPr>
          <w:rFonts w:cstheme="minorHAnsi"/>
          <w:b/>
          <w:bCs/>
          <w:caps/>
          <w:sz w:val="24"/>
          <w:szCs w:val="24"/>
        </w:rPr>
      </w:pPr>
      <w:r w:rsidRPr="009367CF">
        <w:rPr>
          <w:rFonts w:cstheme="minorHAnsi"/>
          <w:b/>
          <w:bCs/>
          <w:caps/>
          <w:sz w:val="24"/>
          <w:szCs w:val="24"/>
        </w:rPr>
        <w:t>Easy to install</w:t>
      </w:r>
    </w:p>
    <w:p w:rsidR="00A72E30" w:rsidRPr="009367CF" w:rsidRDefault="00A72E30" w:rsidP="009367CF">
      <w:pPr>
        <w:jc w:val="both"/>
        <w:rPr>
          <w:sz w:val="24"/>
          <w:szCs w:val="24"/>
        </w:rPr>
      </w:pPr>
      <w:proofErr w:type="spellStart"/>
      <w:r w:rsidRPr="009367CF">
        <w:rPr>
          <w:sz w:val="24"/>
          <w:szCs w:val="24"/>
        </w:rPr>
        <w:t>Our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armrests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are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car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type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specific</w:t>
      </w:r>
      <w:proofErr w:type="spellEnd"/>
      <w:r w:rsidRPr="009367CF">
        <w:rPr>
          <w:sz w:val="24"/>
          <w:szCs w:val="24"/>
        </w:rPr>
        <w:t xml:space="preserve">, </w:t>
      </w:r>
      <w:proofErr w:type="spellStart"/>
      <w:r w:rsidRPr="009367CF">
        <w:rPr>
          <w:sz w:val="24"/>
          <w:szCs w:val="24"/>
        </w:rPr>
        <w:t>which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we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designed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for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the</w:t>
      </w:r>
      <w:proofErr w:type="spellEnd"/>
      <w:r w:rsidRPr="009367CF">
        <w:rPr>
          <w:sz w:val="24"/>
          <w:szCs w:val="24"/>
        </w:rPr>
        <w:t xml:space="preserve"> centre </w:t>
      </w:r>
      <w:proofErr w:type="spellStart"/>
      <w:r w:rsidRPr="009367CF">
        <w:rPr>
          <w:sz w:val="24"/>
          <w:szCs w:val="24"/>
        </w:rPr>
        <w:t>console</w:t>
      </w:r>
      <w:proofErr w:type="spellEnd"/>
      <w:r w:rsidRPr="009367CF">
        <w:rPr>
          <w:sz w:val="24"/>
          <w:szCs w:val="24"/>
        </w:rPr>
        <w:t xml:space="preserve"> / </w:t>
      </w:r>
      <w:proofErr w:type="spellStart"/>
      <w:r w:rsidRPr="009367CF">
        <w:rPr>
          <w:sz w:val="24"/>
          <w:szCs w:val="24"/>
        </w:rPr>
        <w:t>seat</w:t>
      </w:r>
      <w:proofErr w:type="spellEnd"/>
      <w:r w:rsidRPr="009367CF">
        <w:rPr>
          <w:sz w:val="24"/>
          <w:szCs w:val="24"/>
        </w:rPr>
        <w:t xml:space="preserve"> of </w:t>
      </w:r>
      <w:proofErr w:type="spellStart"/>
      <w:r w:rsidRPr="009367CF">
        <w:rPr>
          <w:sz w:val="24"/>
          <w:szCs w:val="24"/>
        </w:rPr>
        <w:t>your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car</w:t>
      </w:r>
      <w:proofErr w:type="spellEnd"/>
      <w:r w:rsidRPr="009367CF">
        <w:rPr>
          <w:sz w:val="24"/>
          <w:szCs w:val="24"/>
        </w:rPr>
        <w:t xml:space="preserve">. </w:t>
      </w:r>
      <w:proofErr w:type="spellStart"/>
      <w:r w:rsidRPr="009367CF">
        <w:rPr>
          <w:sz w:val="24"/>
          <w:szCs w:val="24"/>
        </w:rPr>
        <w:t>This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way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they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always</w:t>
      </w:r>
      <w:proofErr w:type="spellEnd"/>
      <w:r w:rsidRPr="009367CF">
        <w:rPr>
          <w:sz w:val="24"/>
          <w:szCs w:val="24"/>
        </w:rPr>
        <w:t xml:space="preserve"> fit </w:t>
      </w:r>
      <w:proofErr w:type="spellStart"/>
      <w:r w:rsidRPr="009367CF">
        <w:rPr>
          <w:sz w:val="24"/>
          <w:szCs w:val="24"/>
        </w:rPr>
        <w:t>your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car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perfectly</w:t>
      </w:r>
      <w:proofErr w:type="spellEnd"/>
      <w:r w:rsidRPr="009367CF">
        <w:rPr>
          <w:sz w:val="24"/>
          <w:szCs w:val="24"/>
        </w:rPr>
        <w:t xml:space="preserve">. </w:t>
      </w:r>
      <w:proofErr w:type="spellStart"/>
      <w:r w:rsidRPr="009367CF">
        <w:rPr>
          <w:sz w:val="24"/>
          <w:szCs w:val="24"/>
        </w:rPr>
        <w:t>It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can</w:t>
      </w:r>
      <w:proofErr w:type="spellEnd"/>
      <w:r w:rsidRPr="009367CF">
        <w:rPr>
          <w:sz w:val="24"/>
          <w:szCs w:val="24"/>
        </w:rPr>
        <w:t xml:space="preserve"> be </w:t>
      </w:r>
      <w:proofErr w:type="spellStart"/>
      <w:r w:rsidRPr="009367CF">
        <w:rPr>
          <w:sz w:val="24"/>
          <w:szCs w:val="24"/>
        </w:rPr>
        <w:t>installed</w:t>
      </w:r>
      <w:proofErr w:type="spellEnd"/>
      <w:r w:rsidRPr="009367CF">
        <w:rPr>
          <w:sz w:val="24"/>
          <w:szCs w:val="24"/>
        </w:rPr>
        <w:t xml:space="preserve"> in no </w:t>
      </w:r>
      <w:proofErr w:type="spellStart"/>
      <w:r w:rsidRPr="009367CF">
        <w:rPr>
          <w:sz w:val="24"/>
          <w:szCs w:val="24"/>
        </w:rPr>
        <w:t>time</w:t>
      </w:r>
      <w:proofErr w:type="spellEnd"/>
      <w:r w:rsidRPr="009367CF">
        <w:rPr>
          <w:sz w:val="24"/>
          <w:szCs w:val="24"/>
        </w:rPr>
        <w:t xml:space="preserve">; </w:t>
      </w:r>
      <w:proofErr w:type="spellStart"/>
      <w:r w:rsidRPr="009367CF">
        <w:rPr>
          <w:sz w:val="24"/>
          <w:szCs w:val="24"/>
        </w:rPr>
        <w:t>anyone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can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do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it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at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home</w:t>
      </w:r>
      <w:proofErr w:type="spellEnd"/>
      <w:r w:rsidRPr="009367CF">
        <w:rPr>
          <w:sz w:val="24"/>
          <w:szCs w:val="24"/>
        </w:rPr>
        <w:t xml:space="preserve">, </w:t>
      </w:r>
      <w:proofErr w:type="spellStart"/>
      <w:r w:rsidRPr="009367CF">
        <w:rPr>
          <w:sz w:val="24"/>
          <w:szCs w:val="24"/>
        </w:rPr>
        <w:t>using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simple</w:t>
      </w:r>
      <w:proofErr w:type="spellEnd"/>
      <w:r w:rsidRPr="009367CF">
        <w:rPr>
          <w:sz w:val="24"/>
          <w:szCs w:val="24"/>
        </w:rPr>
        <w:t xml:space="preserve"> </w:t>
      </w:r>
      <w:proofErr w:type="spellStart"/>
      <w:r w:rsidRPr="009367CF">
        <w:rPr>
          <w:sz w:val="24"/>
          <w:szCs w:val="24"/>
        </w:rPr>
        <w:t>tools</w:t>
      </w:r>
      <w:proofErr w:type="spellEnd"/>
      <w:r w:rsidRPr="009367CF">
        <w:rPr>
          <w:sz w:val="24"/>
          <w:szCs w:val="24"/>
        </w:rPr>
        <w:t>.</w:t>
      </w:r>
    </w:p>
    <w:sectPr w:rsidR="00A72E30" w:rsidRPr="00936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67C"/>
    <w:multiLevelType w:val="hybridMultilevel"/>
    <w:tmpl w:val="2834D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D87"/>
    <w:multiLevelType w:val="hybridMultilevel"/>
    <w:tmpl w:val="E8801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63D56"/>
    <w:multiLevelType w:val="hybridMultilevel"/>
    <w:tmpl w:val="8B048C26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4B0704"/>
    <w:multiLevelType w:val="hybridMultilevel"/>
    <w:tmpl w:val="BEB80E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1E0122"/>
    <w:rsid w:val="002B7D0B"/>
    <w:rsid w:val="002C5055"/>
    <w:rsid w:val="002E0022"/>
    <w:rsid w:val="002F3E2F"/>
    <w:rsid w:val="00340110"/>
    <w:rsid w:val="0035538D"/>
    <w:rsid w:val="00372CAC"/>
    <w:rsid w:val="0039413B"/>
    <w:rsid w:val="00482397"/>
    <w:rsid w:val="004A73AC"/>
    <w:rsid w:val="00552CD2"/>
    <w:rsid w:val="00567FEC"/>
    <w:rsid w:val="00595CD0"/>
    <w:rsid w:val="00600E3F"/>
    <w:rsid w:val="006039BD"/>
    <w:rsid w:val="006A22D7"/>
    <w:rsid w:val="006C6D26"/>
    <w:rsid w:val="006D6210"/>
    <w:rsid w:val="0075529B"/>
    <w:rsid w:val="007A78C5"/>
    <w:rsid w:val="0081673E"/>
    <w:rsid w:val="008A14C2"/>
    <w:rsid w:val="008F04BC"/>
    <w:rsid w:val="008F526F"/>
    <w:rsid w:val="009367CF"/>
    <w:rsid w:val="009A76E1"/>
    <w:rsid w:val="00A0749C"/>
    <w:rsid w:val="00A332B7"/>
    <w:rsid w:val="00A72E30"/>
    <w:rsid w:val="00B376E3"/>
    <w:rsid w:val="00B60F54"/>
    <w:rsid w:val="00B62B8A"/>
    <w:rsid w:val="00C76103"/>
    <w:rsid w:val="00D40EF6"/>
    <w:rsid w:val="00D422A9"/>
    <w:rsid w:val="00D63D04"/>
    <w:rsid w:val="00DB1091"/>
    <w:rsid w:val="00DF58B4"/>
    <w:rsid w:val="00E1558C"/>
    <w:rsid w:val="00E957E0"/>
    <w:rsid w:val="00F12B08"/>
    <w:rsid w:val="00F84087"/>
    <w:rsid w:val="00F964D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CFA9"/>
  <w15:docId w15:val="{65DEBC26-9B42-494D-BB39-9E57B33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table" w:styleId="Rcsostblzat">
    <w:name w:val="Table Grid"/>
    <w:basedOn w:val="Normltblzat"/>
    <w:uiPriority w:val="39"/>
    <w:rsid w:val="008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2</cp:revision>
  <dcterms:created xsi:type="dcterms:W3CDTF">2020-05-15T07:43:00Z</dcterms:created>
  <dcterms:modified xsi:type="dcterms:W3CDTF">2020-05-15T07:43:00Z</dcterms:modified>
</cp:coreProperties>
</file>